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楷体" w:hAnsi="楷体" w:eastAsia="楷体" w:cs="宋体"/>
          <w:b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宋体"/>
          <w:b/>
          <w:color w:val="000000"/>
          <w:kern w:val="0"/>
          <w:sz w:val="28"/>
          <w:szCs w:val="28"/>
        </w:rPr>
        <w:t>附件6</w:t>
      </w:r>
    </w:p>
    <w:p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36"/>
          <w:szCs w:val="36"/>
        </w:rPr>
      </w:pPr>
      <w:r>
        <w:rPr>
          <w:rFonts w:hint="eastAsia" w:ascii="方正小标宋简体" w:hAnsi="华文中宋" w:eastAsia="方正小标宋简体"/>
          <w:color w:val="000000"/>
          <w:sz w:val="36"/>
          <w:szCs w:val="36"/>
        </w:rPr>
        <w:t>广播电视新闻专栏2023年每月第二周刊播作品目录</w:t>
      </w:r>
    </w:p>
    <w:tbl>
      <w:tblPr>
        <w:tblStyle w:val="2"/>
        <w:tblW w:w="85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4"/>
        <w:gridCol w:w="5010"/>
        <w:gridCol w:w="23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exact"/>
          <w:jc w:val="center"/>
        </w:trPr>
        <w:tc>
          <w:tcPr>
            <w:tcW w:w="1164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月份</w:t>
            </w:r>
          </w:p>
        </w:tc>
        <w:tc>
          <w:tcPr>
            <w:tcW w:w="5010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标    题</w:t>
            </w:r>
          </w:p>
        </w:tc>
        <w:tc>
          <w:tcPr>
            <w:tcW w:w="2387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刊播日期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164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1月</w:t>
            </w:r>
          </w:p>
        </w:tc>
        <w:tc>
          <w:tcPr>
            <w:tcW w:w="50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三剑客跑两会：聚焦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青少年心理健康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省人大代表建议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完善学校心理服务体系建设</w:t>
            </w:r>
          </w:p>
        </w:tc>
        <w:tc>
          <w:tcPr>
            <w:tcW w:w="23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新闻三剑客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1月10日10：05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164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2月</w:t>
            </w:r>
          </w:p>
        </w:tc>
        <w:tc>
          <w:tcPr>
            <w:tcW w:w="50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聚焦社会热点：福州连锁蛋糕店无理由冻结大量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消费者储值卡</w:t>
            </w:r>
          </w:p>
        </w:tc>
        <w:tc>
          <w:tcPr>
            <w:tcW w:w="23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新闻三剑客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2月7日10：05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164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3月</w:t>
            </w:r>
          </w:p>
        </w:tc>
        <w:tc>
          <w:tcPr>
            <w:tcW w:w="50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三剑客跑两会：全国人大代表建议改变高技能人才成长成才“独木桥”现象</w:t>
            </w:r>
          </w:p>
        </w:tc>
        <w:tc>
          <w:tcPr>
            <w:tcW w:w="23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《新闻三剑客》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3月9日10：05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164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4月</w:t>
            </w:r>
          </w:p>
        </w:tc>
        <w:tc>
          <w:tcPr>
            <w:tcW w:w="50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三剑客追民生：福州一开发商交房被业主投诉货不对板</w:t>
            </w:r>
          </w:p>
        </w:tc>
        <w:tc>
          <w:tcPr>
            <w:tcW w:w="23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《新闻三剑客》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4月10日10：05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164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5月</w:t>
            </w:r>
          </w:p>
        </w:tc>
        <w:tc>
          <w:tcPr>
            <w:tcW w:w="50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三剑客追民生：福州老旧小区改造，但改造工作拖拖拉拉，民生工程成为扰民工程</w:t>
            </w:r>
          </w:p>
        </w:tc>
        <w:tc>
          <w:tcPr>
            <w:tcW w:w="23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新闻三剑客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5月9日10：05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164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6月</w:t>
            </w:r>
          </w:p>
        </w:tc>
        <w:tc>
          <w:tcPr>
            <w:tcW w:w="50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聚焦社会热点：三剑客爱心送考，助力高考考生</w:t>
            </w:r>
          </w:p>
        </w:tc>
        <w:tc>
          <w:tcPr>
            <w:tcW w:w="23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新闻三剑客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6月7日10：05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164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7月</w:t>
            </w:r>
          </w:p>
        </w:tc>
        <w:tc>
          <w:tcPr>
            <w:tcW w:w="50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三剑客追民生：中公教育不按承诺为学员办理退款，三剑客介入维权</w:t>
            </w:r>
          </w:p>
        </w:tc>
        <w:tc>
          <w:tcPr>
            <w:tcW w:w="23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新闻三剑客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7月13日10：05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164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8月</w:t>
            </w:r>
          </w:p>
        </w:tc>
        <w:tc>
          <w:tcPr>
            <w:tcW w:w="50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三剑客追民生：网络平台改签机票价格不透明，一部手机一种价格究竟为什么？</w:t>
            </w:r>
          </w:p>
        </w:tc>
        <w:tc>
          <w:tcPr>
            <w:tcW w:w="23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新闻三剑客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8月8日10：05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164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9月</w:t>
            </w:r>
          </w:p>
        </w:tc>
        <w:tc>
          <w:tcPr>
            <w:tcW w:w="50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三剑客追民生：福州主城区多个夜市几百辆摊位车白天占用盲道和人行道</w:t>
            </w:r>
          </w:p>
        </w:tc>
        <w:tc>
          <w:tcPr>
            <w:tcW w:w="23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新闻三剑客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9月4日10：05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164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10月</w:t>
            </w:r>
          </w:p>
        </w:tc>
        <w:tc>
          <w:tcPr>
            <w:tcW w:w="50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三剑客追民生：网络平台宣传的四星酒店实际不是四星，平台规则混淆视听</w:t>
            </w:r>
          </w:p>
        </w:tc>
        <w:tc>
          <w:tcPr>
            <w:tcW w:w="23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新闻三剑客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10月12日10：05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164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11月</w:t>
            </w:r>
          </w:p>
        </w:tc>
        <w:tc>
          <w:tcPr>
            <w:tcW w:w="50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三剑客追民生：产品运输中发生损坏，物流企业不按保价赔偿，保价为何无保障？</w:t>
            </w:r>
          </w:p>
        </w:tc>
        <w:tc>
          <w:tcPr>
            <w:tcW w:w="23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新闻三剑客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11月9日10：05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exact"/>
          <w:jc w:val="center"/>
        </w:trPr>
        <w:tc>
          <w:tcPr>
            <w:tcW w:w="1164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12月</w:t>
            </w:r>
          </w:p>
        </w:tc>
        <w:tc>
          <w:tcPr>
            <w:tcW w:w="50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三剑客追民生：百人参与“网络88天健身打卡，我来买单”活动，主办方却以数据异常为理由不予返现，如此套路如何维权？</w:t>
            </w:r>
          </w:p>
        </w:tc>
        <w:tc>
          <w:tcPr>
            <w:tcW w:w="23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新闻三剑客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12月6日10：05</w:t>
            </w:r>
          </w:p>
        </w:tc>
      </w:tr>
    </w:tbl>
    <w:p>
      <w:pPr>
        <w:spacing w:line="560" w:lineRule="exact"/>
        <w:ind w:left="302" w:leftChars="144"/>
        <w:jc w:val="left"/>
        <w:rPr>
          <w:rFonts w:ascii="楷体" w:hAnsi="楷体" w:eastAsia="楷体"/>
          <w:sz w:val="28"/>
        </w:rPr>
      </w:pPr>
      <w:r>
        <w:rPr>
          <w:rFonts w:hint="eastAsia" w:ascii="楷体" w:hAnsi="楷体" w:eastAsia="楷体"/>
          <w:sz w:val="28"/>
        </w:rPr>
        <w:t>填写连续12个月每月第二周（如遇重大节假日或重大事件，顺延一周）刊载的作品标题，日刊栏目填写每月第二周任意一天刊载的作品标题。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FA7587"/>
    <w:rsid w:val="067526A6"/>
    <w:rsid w:val="14766FD0"/>
    <w:rsid w:val="24A373F6"/>
    <w:rsid w:val="47FA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Office_11.1.0.11435_F1E327BC-269C-435d-A152-05C5408002CA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2024-04-06T07:40:00Z</dcterms:created>
  <dc:creator>刘学</dc:creator>
  <cp:lastModifiedBy>刘学</cp:lastModifiedBy>
  <dcterms:modified xsi:type="dcterms:W3CDTF">2024-04-06T08:02:21Z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2052-11.1.0.11435</vt:lpwstr>
  </property>
  <property fmtid="{D5CDD505-2E9C-101B-9397-08002B2CF9AE}" pid="3" name="ICV">
    <vt:lpwstr>53357C0F61374C118B6854AF98B6C8F2</vt:lpwstr>
  </property>
</Properties>
</file>